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proofErr w:type="spellStart"/>
      <w:r>
        <w:rPr>
          <w:rFonts w:ascii="Engravers MT" w:hAnsi="Engravers MT"/>
          <w:sz w:val="32"/>
          <w:szCs w:val="32"/>
        </w:rPr>
        <w:t>MInutes</w:t>
      </w:r>
      <w:proofErr w:type="spellEnd"/>
    </w:p>
    <w:p w:rsidR="0012287D" w:rsidRDefault="0012287D" w:rsidP="0012287D">
      <w:pPr>
        <w:spacing w:after="0"/>
        <w:jc w:val="center"/>
        <w:rPr>
          <w:rFonts w:ascii="Engravers MT" w:hAnsi="Engravers MT"/>
          <w:sz w:val="32"/>
          <w:szCs w:val="32"/>
        </w:rPr>
      </w:pPr>
      <w:r>
        <w:rPr>
          <w:rFonts w:ascii="Engravers MT" w:hAnsi="Engravers MT"/>
          <w:sz w:val="32"/>
          <w:szCs w:val="32"/>
        </w:rPr>
        <w:t xml:space="preserve">Thursday, </w:t>
      </w:r>
      <w:r w:rsidR="004E2B03">
        <w:rPr>
          <w:rFonts w:ascii="Engravers MT" w:hAnsi="Engravers MT"/>
          <w:sz w:val="32"/>
          <w:szCs w:val="32"/>
        </w:rPr>
        <w:t>October 27,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655084" w:rsidRDefault="00655084" w:rsidP="007D0FE6">
      <w:pPr>
        <w:rPr>
          <w:b/>
        </w:rPr>
      </w:pPr>
    </w:p>
    <w:p w:rsidR="007D0FE6" w:rsidRPr="00CF1A7B" w:rsidRDefault="007D0FE6" w:rsidP="005F209F">
      <w:pPr>
        <w:ind w:left="720" w:hanging="720"/>
        <w:rPr>
          <w:sz w:val="24"/>
          <w:szCs w:val="24"/>
        </w:rPr>
      </w:pPr>
      <w:r w:rsidRPr="007D0FE6">
        <w:rPr>
          <w:b/>
        </w:rPr>
        <w:t>Present</w:t>
      </w:r>
      <w:r w:rsidR="005F209F" w:rsidRPr="00CF1A7B">
        <w:rPr>
          <w:sz w:val="24"/>
          <w:szCs w:val="24"/>
        </w:rPr>
        <w:t xml:space="preserve">: Eleanor Beth, Jacque Cage, Kevin Carey, Leslie Clapp, Bill </w:t>
      </w:r>
      <w:proofErr w:type="spellStart"/>
      <w:r w:rsidR="005F209F" w:rsidRPr="00CF1A7B">
        <w:rPr>
          <w:sz w:val="24"/>
          <w:szCs w:val="24"/>
        </w:rPr>
        <w:t>Croke</w:t>
      </w:r>
      <w:proofErr w:type="spellEnd"/>
      <w:r w:rsidR="005F209F" w:rsidRPr="00CF1A7B">
        <w:rPr>
          <w:sz w:val="24"/>
          <w:szCs w:val="24"/>
        </w:rPr>
        <w:t xml:space="preserve">, Jay </w:t>
      </w:r>
      <w:proofErr w:type="spellStart"/>
      <w:r w:rsidR="005F209F" w:rsidRPr="00CF1A7B">
        <w:rPr>
          <w:sz w:val="24"/>
          <w:szCs w:val="24"/>
        </w:rPr>
        <w:t>Fer</w:t>
      </w:r>
      <w:r w:rsidR="007E0FED">
        <w:rPr>
          <w:sz w:val="24"/>
          <w:szCs w:val="24"/>
        </w:rPr>
        <w:t>riter</w:t>
      </w:r>
      <w:proofErr w:type="spellEnd"/>
      <w:r w:rsidR="007E0FED">
        <w:rPr>
          <w:sz w:val="24"/>
          <w:szCs w:val="24"/>
        </w:rPr>
        <w:t xml:space="preserve">, Alan </w:t>
      </w:r>
      <w:proofErr w:type="spellStart"/>
      <w:r w:rsidR="007E0FED">
        <w:rPr>
          <w:sz w:val="24"/>
          <w:szCs w:val="24"/>
        </w:rPr>
        <w:t>Ganapol</w:t>
      </w:r>
      <w:proofErr w:type="spellEnd"/>
      <w:r w:rsidR="007E0FED">
        <w:rPr>
          <w:sz w:val="24"/>
          <w:szCs w:val="24"/>
        </w:rPr>
        <w:t>, Karen Gear</w:t>
      </w:r>
      <w:r w:rsidR="005F209F" w:rsidRPr="00CF1A7B">
        <w:rPr>
          <w:sz w:val="24"/>
          <w:szCs w:val="24"/>
        </w:rPr>
        <w:t xml:space="preserve">, Charles Hodge, Mary Holmes, Judy Jones, </w:t>
      </w:r>
      <w:r w:rsidR="007E0FED">
        <w:rPr>
          <w:sz w:val="24"/>
          <w:szCs w:val="24"/>
        </w:rPr>
        <w:t>Ro</w:t>
      </w:r>
      <w:r w:rsidR="005F209F" w:rsidRPr="00CF1A7B">
        <w:rPr>
          <w:sz w:val="24"/>
          <w:szCs w:val="24"/>
        </w:rPr>
        <w:t xml:space="preserve">bert </w:t>
      </w:r>
      <w:proofErr w:type="spellStart"/>
      <w:r w:rsidR="005F209F" w:rsidRPr="00CF1A7B">
        <w:rPr>
          <w:sz w:val="24"/>
          <w:szCs w:val="24"/>
        </w:rPr>
        <w:t>Laskowski</w:t>
      </w:r>
      <w:proofErr w:type="spellEnd"/>
      <w:r w:rsidR="005F209F" w:rsidRPr="00CF1A7B">
        <w:rPr>
          <w:sz w:val="24"/>
          <w:szCs w:val="24"/>
        </w:rPr>
        <w:t xml:space="preserve">, Marina Lent, Michael </w:t>
      </w:r>
      <w:proofErr w:type="spellStart"/>
      <w:r w:rsidR="005F209F" w:rsidRPr="00CF1A7B">
        <w:rPr>
          <w:sz w:val="24"/>
          <w:szCs w:val="24"/>
        </w:rPr>
        <w:t>Loberg</w:t>
      </w:r>
      <w:proofErr w:type="spellEnd"/>
      <w:r w:rsidR="005F209F" w:rsidRPr="00CF1A7B">
        <w:rPr>
          <w:sz w:val="24"/>
          <w:szCs w:val="24"/>
        </w:rPr>
        <w:t xml:space="preserve">, Patsy </w:t>
      </w:r>
      <w:proofErr w:type="spellStart"/>
      <w:r w:rsidR="005F209F" w:rsidRPr="00CF1A7B">
        <w:rPr>
          <w:sz w:val="24"/>
          <w:szCs w:val="24"/>
        </w:rPr>
        <w:t>McCornack</w:t>
      </w:r>
      <w:proofErr w:type="spellEnd"/>
      <w:r w:rsidR="005F209F" w:rsidRPr="00CF1A7B">
        <w:rPr>
          <w:sz w:val="24"/>
          <w:szCs w:val="24"/>
        </w:rPr>
        <w:t xml:space="preserve">, Dan </w:t>
      </w:r>
      <w:proofErr w:type="spellStart"/>
      <w:r w:rsidR="005F209F" w:rsidRPr="00CF1A7B">
        <w:rPr>
          <w:sz w:val="24"/>
          <w:szCs w:val="24"/>
        </w:rPr>
        <w:t>Pesch</w:t>
      </w:r>
      <w:proofErr w:type="spellEnd"/>
      <w:r w:rsidR="007E0FED">
        <w:rPr>
          <w:sz w:val="24"/>
          <w:szCs w:val="24"/>
        </w:rPr>
        <w:t>, Myra Stark,</w:t>
      </w:r>
      <w:r w:rsidR="005F209F" w:rsidRPr="00CF1A7B">
        <w:rPr>
          <w:sz w:val="24"/>
          <w:szCs w:val="24"/>
        </w:rPr>
        <w:t xml:space="preserve"> Berta Giles Welch, Terre Young</w:t>
      </w:r>
    </w:p>
    <w:p w:rsidR="00CF1A7B" w:rsidRPr="00CF1A7B" w:rsidRDefault="006F0575" w:rsidP="00CF1A7B">
      <w:pPr>
        <w:ind w:left="720" w:hanging="720"/>
        <w:rPr>
          <w:sz w:val="24"/>
          <w:szCs w:val="24"/>
        </w:rPr>
      </w:pPr>
      <w:r w:rsidRPr="006F0575">
        <w:rPr>
          <w:b/>
        </w:rPr>
        <w:t>Absent</w:t>
      </w:r>
      <w:r w:rsidR="007E0FED">
        <w:rPr>
          <w:b/>
        </w:rPr>
        <w:t>:</w:t>
      </w:r>
      <w:r w:rsidR="00CF1A7B" w:rsidRPr="00CF1A7B">
        <w:rPr>
          <w:sz w:val="24"/>
          <w:szCs w:val="24"/>
        </w:rPr>
        <w:t xml:space="preserve"> Betsy </w:t>
      </w:r>
      <w:proofErr w:type="spellStart"/>
      <w:r w:rsidR="00CF1A7B" w:rsidRPr="00CF1A7B">
        <w:rPr>
          <w:sz w:val="24"/>
          <w:szCs w:val="24"/>
        </w:rPr>
        <w:t>Corsiglia</w:t>
      </w:r>
      <w:proofErr w:type="spellEnd"/>
      <w:r w:rsidR="00CF1A7B" w:rsidRPr="00CF1A7B">
        <w:rPr>
          <w:sz w:val="24"/>
          <w:szCs w:val="24"/>
        </w:rPr>
        <w:t xml:space="preserve">, Matt </w:t>
      </w:r>
      <w:proofErr w:type="spellStart"/>
      <w:r w:rsidR="00CF1A7B" w:rsidRPr="00CF1A7B">
        <w:rPr>
          <w:sz w:val="24"/>
          <w:szCs w:val="24"/>
        </w:rPr>
        <w:t>D’Andrea</w:t>
      </w:r>
      <w:proofErr w:type="spellEnd"/>
      <w:r w:rsidR="00CF1A7B" w:rsidRPr="00CF1A7B">
        <w:rPr>
          <w:sz w:val="24"/>
          <w:szCs w:val="24"/>
        </w:rPr>
        <w:t xml:space="preserve">, Cindy Doyle, Julie Fay, Victoria </w:t>
      </w:r>
      <w:proofErr w:type="spellStart"/>
      <w:r w:rsidR="00CF1A7B" w:rsidRPr="00CF1A7B">
        <w:rPr>
          <w:sz w:val="24"/>
          <w:szCs w:val="24"/>
        </w:rPr>
        <w:t>Haeselbarth</w:t>
      </w:r>
      <w:proofErr w:type="spellEnd"/>
      <w:r w:rsidR="00CF1A7B" w:rsidRPr="00CF1A7B">
        <w:rPr>
          <w:sz w:val="24"/>
          <w:szCs w:val="24"/>
        </w:rPr>
        <w:t xml:space="preserve">, Mary Holmes, , Sarah </w:t>
      </w:r>
      <w:proofErr w:type="spellStart"/>
      <w:r w:rsidR="00CF1A7B" w:rsidRPr="00CF1A7B">
        <w:rPr>
          <w:sz w:val="24"/>
          <w:szCs w:val="24"/>
        </w:rPr>
        <w:t>Kuh</w:t>
      </w:r>
      <w:proofErr w:type="spellEnd"/>
      <w:r w:rsidR="00CF1A7B" w:rsidRPr="00CF1A7B">
        <w:rPr>
          <w:sz w:val="24"/>
          <w:szCs w:val="24"/>
        </w:rPr>
        <w:t xml:space="preserve">, Karen </w:t>
      </w:r>
      <w:proofErr w:type="spellStart"/>
      <w:r w:rsidR="00CF1A7B" w:rsidRPr="00CF1A7B">
        <w:rPr>
          <w:sz w:val="24"/>
          <w:szCs w:val="24"/>
        </w:rPr>
        <w:t>Kukolich</w:t>
      </w:r>
      <w:proofErr w:type="spellEnd"/>
      <w:r w:rsidR="00CF1A7B" w:rsidRPr="00CF1A7B">
        <w:rPr>
          <w:sz w:val="24"/>
          <w:szCs w:val="24"/>
        </w:rPr>
        <w:t xml:space="preserve">, Theresa Manning, Paddy Moore, Joann Murphy, , Dean Rosenthal, Kathleen </w:t>
      </w:r>
      <w:proofErr w:type="spellStart"/>
      <w:r w:rsidR="00CF1A7B" w:rsidRPr="00CF1A7B">
        <w:rPr>
          <w:sz w:val="24"/>
          <w:szCs w:val="24"/>
        </w:rPr>
        <w:t>Samways</w:t>
      </w:r>
      <w:proofErr w:type="spellEnd"/>
      <w:r w:rsidR="00CF1A7B" w:rsidRPr="00CF1A7B">
        <w:rPr>
          <w:sz w:val="24"/>
          <w:szCs w:val="24"/>
        </w:rPr>
        <w:t>, Sue Sanford, Ashley Shattuck</w:t>
      </w:r>
      <w:r w:rsidR="007E0FED">
        <w:rPr>
          <w:sz w:val="24"/>
          <w:szCs w:val="24"/>
        </w:rPr>
        <w:t>,</w:t>
      </w:r>
      <w:r w:rsidR="00CF1A7B" w:rsidRPr="00CF1A7B">
        <w:rPr>
          <w:sz w:val="24"/>
          <w:szCs w:val="24"/>
        </w:rPr>
        <w:t xml:space="preserve"> Martina Thornton,                Joyce Stiles Tucker, Ray Whittaker </w:t>
      </w:r>
    </w:p>
    <w:p w:rsidR="0060469A" w:rsidRDefault="0060469A" w:rsidP="00CF1A7B"/>
    <w:p w:rsidR="00DF20D3" w:rsidRPr="00ED7B5F" w:rsidRDefault="00DF20D3" w:rsidP="007A42CF">
      <w:pPr>
        <w:rPr>
          <w:sz w:val="24"/>
          <w:szCs w:val="24"/>
        </w:rPr>
      </w:pPr>
      <w:r w:rsidRPr="00ED7B5F">
        <w:rPr>
          <w:b/>
          <w:sz w:val="24"/>
          <w:szCs w:val="24"/>
        </w:rPr>
        <w:t>Guests:</w:t>
      </w:r>
      <w:r w:rsidR="007A42CF" w:rsidRPr="00ED7B5F">
        <w:rPr>
          <w:sz w:val="24"/>
          <w:szCs w:val="24"/>
        </w:rPr>
        <w:t xml:space="preserve"> </w:t>
      </w:r>
      <w:r w:rsidR="00ED7B5F" w:rsidRPr="00ED7B5F">
        <w:rPr>
          <w:sz w:val="24"/>
          <w:szCs w:val="24"/>
        </w:rPr>
        <w:t xml:space="preserve"> Joe </w:t>
      </w:r>
      <w:proofErr w:type="spellStart"/>
      <w:r w:rsidR="00ED7B5F" w:rsidRPr="00ED7B5F">
        <w:rPr>
          <w:sz w:val="24"/>
          <w:szCs w:val="24"/>
        </w:rPr>
        <w:t>Woodin</w:t>
      </w:r>
      <w:proofErr w:type="spellEnd"/>
      <w:r w:rsidR="00ED7B5F" w:rsidRPr="00ED7B5F">
        <w:rPr>
          <w:sz w:val="24"/>
          <w:szCs w:val="24"/>
        </w:rPr>
        <w:t>, CEO Martha’s Vineyard Hospital</w:t>
      </w:r>
    </w:p>
    <w:p w:rsidR="007D0FE6" w:rsidRDefault="007D0FE6" w:rsidP="007D0FE6">
      <w:pPr>
        <w:rPr>
          <w:b/>
        </w:rPr>
      </w:pPr>
    </w:p>
    <w:p w:rsidR="00516FDD" w:rsidRDefault="007B10C1" w:rsidP="00516FDD">
      <w:pPr>
        <w:spacing w:after="0"/>
        <w:rPr>
          <w:rFonts w:ascii="Bookman Old Style" w:hAnsi="Bookman Old Style"/>
          <w:sz w:val="24"/>
          <w:szCs w:val="24"/>
        </w:rPr>
      </w:pPr>
      <w:r>
        <w:rPr>
          <w:rFonts w:ascii="Bookman Old Style" w:hAnsi="Bookman Old Style"/>
          <w:sz w:val="24"/>
          <w:szCs w:val="24"/>
        </w:rPr>
        <w:t>7:</w:t>
      </w:r>
      <w:r w:rsidR="00B61B92">
        <w:rPr>
          <w:rFonts w:ascii="Bookman Old Style" w:hAnsi="Bookman Old Style"/>
          <w:sz w:val="24"/>
          <w:szCs w:val="24"/>
        </w:rPr>
        <w:t>30</w:t>
      </w:r>
      <w:r w:rsidR="00923465">
        <w:rPr>
          <w:rFonts w:ascii="Bookman Old Style" w:hAnsi="Bookman Old Style"/>
          <w:sz w:val="24"/>
          <w:szCs w:val="24"/>
        </w:rPr>
        <w:t xml:space="preserve"> </w:t>
      </w:r>
      <w:r>
        <w:rPr>
          <w:rFonts w:ascii="Bookman Old Style" w:hAnsi="Bookman Old Style"/>
          <w:sz w:val="24"/>
          <w:szCs w:val="24"/>
        </w:rPr>
        <w:t xml:space="preserve">AM     </w:t>
      </w:r>
      <w:r w:rsidRPr="00CB4C0E">
        <w:rPr>
          <w:rFonts w:ascii="Bookman Old Style" w:hAnsi="Bookman Old Style"/>
          <w:b/>
          <w:sz w:val="24"/>
          <w:szCs w:val="24"/>
        </w:rPr>
        <w:t>Meeting Called to Order</w:t>
      </w:r>
      <w:r>
        <w:rPr>
          <w:rFonts w:ascii="Bookman Old Style" w:hAnsi="Bookman Old Style"/>
          <w:sz w:val="24"/>
          <w:szCs w:val="24"/>
        </w:rPr>
        <w:t xml:space="preserve"> by</w:t>
      </w:r>
      <w:r w:rsidR="00B61B92">
        <w:rPr>
          <w:rFonts w:ascii="Bookman Old Style" w:hAnsi="Bookman Old Style"/>
          <w:sz w:val="24"/>
          <w:szCs w:val="24"/>
        </w:rPr>
        <w:t xml:space="preserve"> </w:t>
      </w:r>
      <w:r>
        <w:rPr>
          <w:rFonts w:ascii="Bookman Old Style" w:hAnsi="Bookman Old Style"/>
          <w:sz w:val="24"/>
          <w:szCs w:val="24"/>
        </w:rPr>
        <w:t>Charles Hodge.</w:t>
      </w:r>
    </w:p>
    <w:p w:rsidR="007B10C1" w:rsidRDefault="007C3DAC" w:rsidP="00516FDD">
      <w:pPr>
        <w:spacing w:after="0"/>
        <w:rPr>
          <w:rFonts w:ascii="Bookman Old Style" w:hAnsi="Bookman Old Style"/>
          <w:sz w:val="24"/>
          <w:szCs w:val="24"/>
        </w:rPr>
      </w:pPr>
      <w:r>
        <w:rPr>
          <w:rFonts w:ascii="Bookman Old Style" w:hAnsi="Bookman Old Style"/>
          <w:sz w:val="24"/>
          <w:szCs w:val="24"/>
        </w:rPr>
        <w:t>Members of the H</w:t>
      </w:r>
      <w:r w:rsidR="007B10C1">
        <w:rPr>
          <w:rFonts w:ascii="Bookman Old Style" w:hAnsi="Bookman Old Style"/>
          <w:sz w:val="24"/>
          <w:szCs w:val="24"/>
        </w:rPr>
        <w:t>ealth Council were welcomed and introduced themselves to each other.</w:t>
      </w:r>
    </w:p>
    <w:p w:rsidR="006C0BFB" w:rsidRDefault="006C0BFB" w:rsidP="00516FDD">
      <w:pPr>
        <w:spacing w:after="0"/>
        <w:rPr>
          <w:rFonts w:ascii="Bookman Old Style" w:hAnsi="Bookman Old Style"/>
          <w:sz w:val="24"/>
          <w:szCs w:val="24"/>
        </w:rPr>
      </w:pPr>
    </w:p>
    <w:p w:rsidR="00B61B92" w:rsidRDefault="006C0BFB" w:rsidP="00516FDD">
      <w:pPr>
        <w:spacing w:after="0"/>
        <w:rPr>
          <w:rFonts w:ascii="Bookman Old Style" w:hAnsi="Bookman Old Style"/>
          <w:sz w:val="24"/>
          <w:szCs w:val="24"/>
        </w:rPr>
      </w:pPr>
      <w:r>
        <w:rPr>
          <w:rFonts w:ascii="Bookman Old Style" w:hAnsi="Bookman Old Style"/>
          <w:sz w:val="24"/>
          <w:szCs w:val="24"/>
        </w:rPr>
        <w:t xml:space="preserve">    </w:t>
      </w:r>
      <w:r w:rsidR="007B10C1" w:rsidRPr="00CB4C0E">
        <w:rPr>
          <w:rFonts w:ascii="Bookman Old Style" w:hAnsi="Bookman Old Style"/>
          <w:b/>
          <w:sz w:val="24"/>
          <w:szCs w:val="24"/>
        </w:rPr>
        <w:t xml:space="preserve">Minutes of the March 23, 2016 meeting </w:t>
      </w:r>
      <w:r w:rsidR="007B10C1">
        <w:rPr>
          <w:rFonts w:ascii="Bookman Old Style" w:hAnsi="Bookman Old Style"/>
          <w:sz w:val="24"/>
          <w:szCs w:val="24"/>
        </w:rPr>
        <w:t xml:space="preserve">were </w:t>
      </w:r>
      <w:r w:rsidR="00B61B92">
        <w:rPr>
          <w:rFonts w:ascii="Bookman Old Style" w:hAnsi="Bookman Old Style"/>
          <w:sz w:val="24"/>
          <w:szCs w:val="24"/>
        </w:rPr>
        <w:t xml:space="preserve">unanimously </w:t>
      </w:r>
      <w:r w:rsidR="007B10C1" w:rsidRPr="00CB4C0E">
        <w:rPr>
          <w:rFonts w:ascii="Bookman Old Style" w:hAnsi="Bookman Old Style"/>
          <w:b/>
          <w:sz w:val="24"/>
          <w:szCs w:val="24"/>
        </w:rPr>
        <w:t>approved</w:t>
      </w:r>
      <w:r w:rsidR="007B10C1">
        <w:rPr>
          <w:rFonts w:ascii="Bookman Old Style" w:hAnsi="Bookman Old Style"/>
          <w:sz w:val="24"/>
          <w:szCs w:val="24"/>
        </w:rPr>
        <w:t xml:space="preserve"> with</w:t>
      </w:r>
      <w:r w:rsidR="00B61B92">
        <w:rPr>
          <w:rFonts w:ascii="Bookman Old Style" w:hAnsi="Bookman Old Style"/>
          <w:sz w:val="24"/>
          <w:szCs w:val="24"/>
        </w:rPr>
        <w:t xml:space="preserve"> the following modifications: </w:t>
      </w:r>
    </w:p>
    <w:p w:rsidR="00CF1A7B" w:rsidRDefault="00CF1A7B" w:rsidP="00516FDD">
      <w:pPr>
        <w:spacing w:after="0"/>
        <w:rPr>
          <w:rFonts w:ascii="Bookman Old Style" w:hAnsi="Bookman Old Style"/>
          <w:b/>
          <w:sz w:val="24"/>
          <w:szCs w:val="24"/>
        </w:rPr>
      </w:pPr>
    </w:p>
    <w:p w:rsidR="001D53B6" w:rsidRDefault="001D53B6" w:rsidP="00516FDD">
      <w:pPr>
        <w:spacing w:after="0"/>
        <w:rPr>
          <w:rFonts w:ascii="Bookman Old Style" w:hAnsi="Bookman Old Style"/>
          <w:b/>
          <w:sz w:val="24"/>
          <w:szCs w:val="24"/>
        </w:rPr>
      </w:pPr>
    </w:p>
    <w:p w:rsidR="006007B6" w:rsidRDefault="006007B6" w:rsidP="00516FDD">
      <w:pPr>
        <w:spacing w:after="0"/>
        <w:rPr>
          <w:rFonts w:ascii="Bookman Old Style" w:hAnsi="Bookman Old Style"/>
          <w:b/>
          <w:sz w:val="24"/>
          <w:szCs w:val="24"/>
        </w:rPr>
      </w:pPr>
    </w:p>
    <w:p w:rsidR="001D53B6" w:rsidRDefault="006007B6" w:rsidP="00516FDD">
      <w:pPr>
        <w:spacing w:after="0"/>
        <w:rPr>
          <w:rFonts w:ascii="Bookman Old Style" w:hAnsi="Bookman Old Style"/>
          <w:b/>
          <w:sz w:val="24"/>
          <w:szCs w:val="24"/>
        </w:rPr>
      </w:pPr>
      <w:r>
        <w:rPr>
          <w:rFonts w:ascii="Bookman Old Style" w:hAnsi="Bookman Old Style"/>
          <w:b/>
          <w:sz w:val="24"/>
          <w:szCs w:val="24"/>
        </w:rPr>
        <w:t>Discussion/</w:t>
      </w:r>
      <w:r w:rsidR="001D53B6">
        <w:rPr>
          <w:rFonts w:ascii="Bookman Old Style" w:hAnsi="Bookman Old Style"/>
          <w:b/>
          <w:sz w:val="24"/>
          <w:szCs w:val="24"/>
        </w:rPr>
        <w:t>Reports/Action Items</w:t>
      </w:r>
    </w:p>
    <w:p w:rsidR="006007B6" w:rsidRDefault="006007B6" w:rsidP="00516FDD">
      <w:pPr>
        <w:spacing w:after="0"/>
        <w:rPr>
          <w:rFonts w:ascii="Bookman Old Style" w:hAnsi="Bookman Old Style"/>
          <w:b/>
          <w:sz w:val="24"/>
          <w:szCs w:val="24"/>
        </w:rPr>
      </w:pPr>
    </w:p>
    <w:p w:rsidR="006007B6" w:rsidRDefault="002D6839" w:rsidP="006007B6">
      <w:pPr>
        <w:rPr>
          <w:rFonts w:ascii="Bookman Old Style" w:hAnsi="Bookman Old Style"/>
          <w:b/>
          <w:sz w:val="24"/>
          <w:szCs w:val="24"/>
        </w:rPr>
      </w:pPr>
      <w:r>
        <w:rPr>
          <w:rFonts w:ascii="Bookman Old Style" w:hAnsi="Bookman Old Style"/>
          <w:sz w:val="24"/>
          <w:szCs w:val="24"/>
        </w:rPr>
        <w:t>7:35 Introduction</w:t>
      </w:r>
      <w:r w:rsidR="006007B6" w:rsidRPr="006007B6">
        <w:rPr>
          <w:rFonts w:ascii="Bookman Old Style" w:hAnsi="Bookman Old Style"/>
          <w:b/>
          <w:sz w:val="24"/>
          <w:szCs w:val="24"/>
        </w:rPr>
        <w:t xml:space="preserve"> of Joseph </w:t>
      </w:r>
      <w:proofErr w:type="spellStart"/>
      <w:r w:rsidR="006007B6" w:rsidRPr="006007B6">
        <w:rPr>
          <w:rFonts w:ascii="Bookman Old Style" w:hAnsi="Bookman Old Style"/>
          <w:b/>
          <w:sz w:val="24"/>
          <w:szCs w:val="24"/>
        </w:rPr>
        <w:t>Woodin</w:t>
      </w:r>
      <w:proofErr w:type="spellEnd"/>
      <w:r w:rsidR="006007B6" w:rsidRPr="006007B6">
        <w:rPr>
          <w:rFonts w:ascii="Bookman Old Style" w:hAnsi="Bookman Old Style"/>
          <w:b/>
          <w:sz w:val="24"/>
          <w:szCs w:val="24"/>
        </w:rPr>
        <w:t>, CEO of Martha’s Vineyard Hospital</w:t>
      </w:r>
    </w:p>
    <w:p w:rsidR="006007B6" w:rsidRDefault="00883A23" w:rsidP="006007B6">
      <w:pPr>
        <w:rPr>
          <w:rFonts w:ascii="Bookman Old Style" w:hAnsi="Bookman Old Style"/>
          <w:b/>
          <w:sz w:val="24"/>
          <w:szCs w:val="24"/>
        </w:rPr>
      </w:pPr>
      <w:r>
        <w:rPr>
          <w:rFonts w:ascii="Bookman Old Style" w:hAnsi="Bookman Old Style"/>
          <w:sz w:val="24"/>
          <w:szCs w:val="24"/>
        </w:rPr>
        <w:t xml:space="preserve">Charlie Hodge introduced Mr. Joe </w:t>
      </w:r>
      <w:proofErr w:type="spellStart"/>
      <w:r>
        <w:rPr>
          <w:rFonts w:ascii="Bookman Old Style" w:hAnsi="Bookman Old Style"/>
          <w:sz w:val="24"/>
          <w:szCs w:val="24"/>
        </w:rPr>
        <w:t>Woodin</w:t>
      </w:r>
      <w:proofErr w:type="spellEnd"/>
      <w:r>
        <w:rPr>
          <w:rFonts w:ascii="Bookman Old Style" w:hAnsi="Bookman Old Style"/>
          <w:sz w:val="24"/>
          <w:szCs w:val="24"/>
        </w:rPr>
        <w:t xml:space="preserve">, who assumed the role of CEO of Martha’s Vineyard Hospital this past </w:t>
      </w:r>
      <w:r w:rsidR="002D6839">
        <w:rPr>
          <w:rFonts w:ascii="Bookman Old Style" w:hAnsi="Bookman Old Style"/>
          <w:sz w:val="24"/>
          <w:szCs w:val="24"/>
        </w:rPr>
        <w:t>spring</w:t>
      </w:r>
      <w:r>
        <w:rPr>
          <w:rFonts w:ascii="Bookman Old Style" w:hAnsi="Bookman Old Style"/>
          <w:sz w:val="24"/>
          <w:szCs w:val="24"/>
        </w:rPr>
        <w:t xml:space="preserve">.  Mr. </w:t>
      </w:r>
      <w:proofErr w:type="spellStart"/>
      <w:r>
        <w:rPr>
          <w:rFonts w:ascii="Bookman Old Style" w:hAnsi="Bookman Old Style"/>
          <w:sz w:val="24"/>
          <w:szCs w:val="24"/>
        </w:rPr>
        <w:t>Woodin</w:t>
      </w:r>
      <w:proofErr w:type="spellEnd"/>
      <w:r>
        <w:rPr>
          <w:rFonts w:ascii="Bookman Old Style" w:hAnsi="Bookman Old Style"/>
          <w:sz w:val="24"/>
          <w:szCs w:val="24"/>
        </w:rPr>
        <w:t xml:space="preserve"> stated that he was learning a great deal about the community be meeting with people and listening to them.  He stated he intended to continue this process of learning. He did note that he had initiated a couple of planning processes at the </w:t>
      </w:r>
      <w:r>
        <w:rPr>
          <w:rFonts w:ascii="Bookman Old Style" w:hAnsi="Bookman Old Style"/>
          <w:sz w:val="24"/>
          <w:szCs w:val="24"/>
        </w:rPr>
        <w:lastRenderedPageBreak/>
        <w:t xml:space="preserve">hospital.  These included the development of an updated master plan for the campus and the development of a 3 year strategic plan.  Members of the Health Council asked a number of questions.  These included questions about plans to address problems in primary care access.  Mr. </w:t>
      </w:r>
      <w:proofErr w:type="spellStart"/>
      <w:r>
        <w:rPr>
          <w:rFonts w:ascii="Bookman Old Style" w:hAnsi="Bookman Old Style"/>
          <w:sz w:val="24"/>
          <w:szCs w:val="24"/>
        </w:rPr>
        <w:t>Woodin</w:t>
      </w:r>
      <w:proofErr w:type="spellEnd"/>
      <w:r>
        <w:rPr>
          <w:rFonts w:ascii="Bookman Old Style" w:hAnsi="Bookman Old Style"/>
          <w:sz w:val="24"/>
          <w:szCs w:val="24"/>
        </w:rPr>
        <w:t xml:space="preserve"> thanked the Health Council for the opportunity to meet with them and stated he was agreeable to returning later this year once to share his views with the group.  Charlie Hodge thanked Joe for attending the meeting. </w:t>
      </w:r>
    </w:p>
    <w:p w:rsidR="006007B6" w:rsidRDefault="006007B6" w:rsidP="006007B6">
      <w:pPr>
        <w:rPr>
          <w:rFonts w:ascii="Bookman Old Style" w:hAnsi="Bookman Old Style"/>
          <w:sz w:val="24"/>
          <w:szCs w:val="24"/>
        </w:rPr>
      </w:pPr>
    </w:p>
    <w:p w:rsidR="006007B6" w:rsidRDefault="006007B6" w:rsidP="006007B6">
      <w:pPr>
        <w:rPr>
          <w:rFonts w:ascii="Bookman Old Style" w:hAnsi="Bookman Old Style"/>
          <w:sz w:val="24"/>
          <w:szCs w:val="24"/>
        </w:rPr>
      </w:pPr>
      <w:r>
        <w:rPr>
          <w:rFonts w:ascii="Bookman Old Style" w:hAnsi="Bookman Old Style"/>
          <w:sz w:val="24"/>
          <w:szCs w:val="24"/>
        </w:rPr>
        <w:t xml:space="preserve">7:50   </w:t>
      </w:r>
      <w:r w:rsidRPr="006007B6">
        <w:rPr>
          <w:rFonts w:ascii="Bookman Old Style" w:hAnsi="Bookman Old Style"/>
          <w:b/>
          <w:sz w:val="24"/>
          <w:szCs w:val="24"/>
        </w:rPr>
        <w:t>Update on Rural Scholars Substance Abuse Disorder Data Project</w:t>
      </w:r>
    </w:p>
    <w:p w:rsidR="006007B6" w:rsidRPr="006007B6" w:rsidRDefault="006007B6" w:rsidP="006007B6">
      <w:pPr>
        <w:rPr>
          <w:rFonts w:ascii="Bookman Old Style" w:hAnsi="Bookman Old Style"/>
          <w:sz w:val="24"/>
          <w:szCs w:val="24"/>
        </w:rPr>
      </w:pPr>
      <w:r w:rsidRPr="006007B6">
        <w:rPr>
          <w:rFonts w:ascii="Bookman Old Style" w:hAnsi="Bookman Old Style"/>
          <w:sz w:val="24"/>
          <w:szCs w:val="24"/>
        </w:rPr>
        <w:t xml:space="preserve">Dan </w:t>
      </w:r>
      <w:proofErr w:type="spellStart"/>
      <w:r w:rsidRPr="006007B6">
        <w:rPr>
          <w:rFonts w:ascii="Bookman Old Style" w:hAnsi="Bookman Old Style"/>
          <w:sz w:val="24"/>
          <w:szCs w:val="24"/>
        </w:rPr>
        <w:t>Pesch</w:t>
      </w:r>
      <w:proofErr w:type="spellEnd"/>
      <w:r w:rsidRPr="006007B6">
        <w:rPr>
          <w:rFonts w:ascii="Bookman Old Style" w:hAnsi="Bookman Old Style"/>
          <w:sz w:val="24"/>
          <w:szCs w:val="24"/>
        </w:rPr>
        <w:t xml:space="preserve"> related that the U Mass Rural Scholars had completed the on-island research phase of their project.  They were scheduled to give a preliminary </w:t>
      </w:r>
      <w:r w:rsidR="002D6839" w:rsidRPr="006007B6">
        <w:rPr>
          <w:rFonts w:ascii="Bookman Old Style" w:hAnsi="Bookman Old Style"/>
          <w:sz w:val="24"/>
          <w:szCs w:val="24"/>
        </w:rPr>
        <w:t>verbal</w:t>
      </w:r>
      <w:r w:rsidRPr="006007B6">
        <w:rPr>
          <w:rFonts w:ascii="Bookman Old Style" w:hAnsi="Bookman Old Style"/>
          <w:sz w:val="24"/>
          <w:szCs w:val="24"/>
        </w:rPr>
        <w:t xml:space="preserve"> report to the Health Council and other members of the community at 4 pm.  A final report would be forthcoming after the preliminary report was reviewed by U Mass faculty.  Dan stated that it could be expected early in 2017.  Dan thanked all the Health Council members who so generously participated in this year’s Rural Scholars Program.  Dan felt that the students benefited greatly from the insights of Health Council members.  He also felt that the work of the Rural Scholars would be helpful in further helping the Island Community effectively address the issue of substance abuse disorder.</w:t>
      </w:r>
    </w:p>
    <w:p w:rsidR="006007B6" w:rsidRDefault="002D6839" w:rsidP="006007B6">
      <w:pPr>
        <w:rPr>
          <w:rFonts w:ascii="Bookman Old Style" w:hAnsi="Bookman Old Style"/>
          <w:sz w:val="24"/>
          <w:szCs w:val="24"/>
        </w:rPr>
      </w:pPr>
      <w:r>
        <w:rPr>
          <w:rFonts w:ascii="Bookman Old Style" w:hAnsi="Bookman Old Style"/>
          <w:sz w:val="24"/>
          <w:szCs w:val="24"/>
        </w:rPr>
        <w:t>8:45 Follow</w:t>
      </w:r>
      <w:r w:rsidRPr="006007B6">
        <w:rPr>
          <w:rFonts w:ascii="Bookman Old Style" w:hAnsi="Bookman Old Style"/>
          <w:b/>
          <w:sz w:val="24"/>
          <w:szCs w:val="24"/>
        </w:rPr>
        <w:t>-up</w:t>
      </w:r>
      <w:r w:rsidR="006007B6" w:rsidRPr="006007B6">
        <w:rPr>
          <w:rFonts w:ascii="Bookman Old Style" w:hAnsi="Bookman Old Style"/>
          <w:b/>
          <w:sz w:val="24"/>
          <w:szCs w:val="24"/>
        </w:rPr>
        <w:t xml:space="preserve"> Discussion of Role of Health Council</w:t>
      </w:r>
    </w:p>
    <w:p w:rsidR="006007B6" w:rsidRPr="006007B6" w:rsidRDefault="006007B6" w:rsidP="006007B6">
      <w:pPr>
        <w:rPr>
          <w:rFonts w:ascii="Bookman Old Style" w:hAnsi="Bookman Old Style"/>
          <w:sz w:val="24"/>
          <w:szCs w:val="24"/>
        </w:rPr>
      </w:pPr>
      <w:r w:rsidRPr="006007B6">
        <w:rPr>
          <w:rFonts w:ascii="Bookman Old Style" w:hAnsi="Bookman Old Style"/>
          <w:sz w:val="24"/>
          <w:szCs w:val="24"/>
        </w:rPr>
        <w:t xml:space="preserve">Charlie Hodge opened for discussion by the full Health Council a </w:t>
      </w:r>
      <w:r w:rsidR="002D6839" w:rsidRPr="006007B6">
        <w:rPr>
          <w:rFonts w:ascii="Bookman Old Style" w:hAnsi="Bookman Old Style"/>
          <w:sz w:val="24"/>
          <w:szCs w:val="24"/>
        </w:rPr>
        <w:t>follow-up</w:t>
      </w:r>
      <w:r w:rsidRPr="006007B6">
        <w:rPr>
          <w:rFonts w:ascii="Bookman Old Style" w:hAnsi="Bookman Old Style"/>
          <w:sz w:val="24"/>
          <w:szCs w:val="24"/>
        </w:rPr>
        <w:t xml:space="preserve"> concerning the role of the Health Council.  The results of the small group sessions were summarized in the attached to the September 22 minutes.</w:t>
      </w:r>
    </w:p>
    <w:p w:rsidR="006007B6" w:rsidRPr="006007B6" w:rsidRDefault="006007B6" w:rsidP="006007B6">
      <w:pPr>
        <w:rPr>
          <w:rFonts w:ascii="Bookman Old Style" w:hAnsi="Bookman Old Style"/>
          <w:sz w:val="24"/>
          <w:szCs w:val="24"/>
        </w:rPr>
      </w:pPr>
    </w:p>
    <w:p w:rsidR="006007B6" w:rsidRPr="006007B6" w:rsidRDefault="006007B6" w:rsidP="006007B6">
      <w:pPr>
        <w:rPr>
          <w:rFonts w:ascii="Bookman Old Style" w:hAnsi="Bookman Old Style"/>
          <w:sz w:val="24"/>
          <w:szCs w:val="24"/>
        </w:rPr>
      </w:pPr>
      <w:r w:rsidRPr="006007B6">
        <w:rPr>
          <w:rFonts w:ascii="Bookman Old Style" w:hAnsi="Bookman Old Style"/>
          <w:sz w:val="24"/>
          <w:szCs w:val="24"/>
        </w:rPr>
        <w:t xml:space="preserve">The major themes that emerged from the </w:t>
      </w:r>
      <w:r w:rsidR="002D6839" w:rsidRPr="006007B6">
        <w:rPr>
          <w:rFonts w:ascii="Bookman Old Style" w:hAnsi="Bookman Old Style"/>
          <w:sz w:val="24"/>
          <w:szCs w:val="24"/>
        </w:rPr>
        <w:t>follow-up</w:t>
      </w:r>
      <w:r w:rsidRPr="006007B6">
        <w:rPr>
          <w:rFonts w:ascii="Bookman Old Style" w:hAnsi="Bookman Old Style"/>
          <w:sz w:val="24"/>
          <w:szCs w:val="24"/>
        </w:rPr>
        <w:t xml:space="preserve"> discussion were:</w:t>
      </w:r>
    </w:p>
    <w:p w:rsidR="006007B6" w:rsidRPr="006007B6" w:rsidRDefault="006007B6" w:rsidP="006007B6">
      <w:pPr>
        <w:numPr>
          <w:ilvl w:val="0"/>
          <w:numId w:val="12"/>
        </w:numPr>
        <w:spacing w:after="0" w:line="276" w:lineRule="auto"/>
        <w:ind w:hanging="360"/>
        <w:contextualSpacing/>
        <w:rPr>
          <w:rFonts w:ascii="Bookman Old Style" w:hAnsi="Bookman Old Style"/>
          <w:sz w:val="24"/>
          <w:szCs w:val="24"/>
        </w:rPr>
      </w:pPr>
      <w:r w:rsidRPr="00420795">
        <w:rPr>
          <w:rFonts w:ascii="Bookman Old Style" w:hAnsi="Bookman Old Style"/>
          <w:i/>
          <w:sz w:val="24"/>
          <w:szCs w:val="24"/>
        </w:rPr>
        <w:t>“Information” concerning the health issues that affect the citizens of Martha’s Vineyard is the major role of the Health Council.</w:t>
      </w:r>
      <w:r w:rsidRPr="006007B6">
        <w:rPr>
          <w:rFonts w:ascii="Bookman Old Style" w:hAnsi="Bookman Old Style"/>
          <w:sz w:val="24"/>
          <w:szCs w:val="24"/>
        </w:rPr>
        <w:t xml:space="preserve">   Health Council members voiced a variety of opinions concerning the nature and purpose of “information.”  Opinions included:  The Health Council being a </w:t>
      </w:r>
      <w:r w:rsidRPr="00420795">
        <w:rPr>
          <w:rFonts w:ascii="Bookman Old Style" w:hAnsi="Bookman Old Style"/>
          <w:i/>
          <w:sz w:val="24"/>
          <w:szCs w:val="24"/>
        </w:rPr>
        <w:t>source</w:t>
      </w:r>
      <w:r w:rsidRPr="006007B6">
        <w:rPr>
          <w:rFonts w:ascii="Bookman Old Style" w:hAnsi="Bookman Old Style"/>
          <w:sz w:val="24"/>
          <w:szCs w:val="24"/>
        </w:rPr>
        <w:t xml:space="preserve"> of health infor</w:t>
      </w:r>
      <w:r w:rsidR="00420795">
        <w:rPr>
          <w:rFonts w:ascii="Bookman Old Style" w:hAnsi="Bookman Old Style"/>
          <w:sz w:val="24"/>
          <w:szCs w:val="24"/>
        </w:rPr>
        <w:t>mation to the County Commissioners</w:t>
      </w:r>
      <w:r w:rsidRPr="006007B6">
        <w:rPr>
          <w:rFonts w:ascii="Bookman Old Style" w:hAnsi="Bookman Old Style"/>
          <w:sz w:val="24"/>
          <w:szCs w:val="24"/>
        </w:rPr>
        <w:t xml:space="preserve">, Towns, community agencies and the community at large; the Health Council being the </w:t>
      </w:r>
      <w:r w:rsidRPr="00420795">
        <w:rPr>
          <w:rFonts w:ascii="Bookman Old Style" w:hAnsi="Bookman Old Style"/>
          <w:i/>
          <w:sz w:val="24"/>
          <w:szCs w:val="24"/>
        </w:rPr>
        <w:t xml:space="preserve">recipient </w:t>
      </w:r>
      <w:r w:rsidRPr="006007B6">
        <w:rPr>
          <w:rFonts w:ascii="Bookman Old Style" w:hAnsi="Bookman Old Style"/>
          <w:sz w:val="24"/>
          <w:szCs w:val="24"/>
        </w:rPr>
        <w:t>of information from health related agencies</w:t>
      </w:r>
      <w:r w:rsidR="002D6839" w:rsidRPr="006007B6">
        <w:rPr>
          <w:rFonts w:ascii="Bookman Old Style" w:hAnsi="Bookman Old Style"/>
          <w:sz w:val="24"/>
          <w:szCs w:val="24"/>
        </w:rPr>
        <w:t>; the</w:t>
      </w:r>
      <w:r w:rsidRPr="006007B6">
        <w:rPr>
          <w:rFonts w:ascii="Bookman Old Style" w:hAnsi="Bookman Old Style"/>
          <w:sz w:val="24"/>
          <w:szCs w:val="24"/>
        </w:rPr>
        <w:t xml:space="preserve"> Health Council being a </w:t>
      </w:r>
      <w:r w:rsidRPr="00420795">
        <w:rPr>
          <w:rFonts w:ascii="Bookman Old Style" w:hAnsi="Bookman Old Style"/>
          <w:i/>
          <w:sz w:val="24"/>
          <w:szCs w:val="24"/>
        </w:rPr>
        <w:t>coordinator</w:t>
      </w:r>
      <w:r w:rsidRPr="006007B6">
        <w:rPr>
          <w:rFonts w:ascii="Bookman Old Style" w:hAnsi="Bookman Old Style"/>
          <w:sz w:val="24"/>
          <w:szCs w:val="24"/>
        </w:rPr>
        <w:t xml:space="preserve"> of information gathering effort; and, the Health Council being an </w:t>
      </w:r>
      <w:r w:rsidRPr="00420795">
        <w:rPr>
          <w:rFonts w:ascii="Bookman Old Style" w:hAnsi="Bookman Old Style"/>
          <w:i/>
          <w:sz w:val="24"/>
          <w:szCs w:val="24"/>
        </w:rPr>
        <w:t>active communicator</w:t>
      </w:r>
      <w:r w:rsidRPr="006007B6">
        <w:rPr>
          <w:rFonts w:ascii="Bookman Old Style" w:hAnsi="Bookman Old Style"/>
          <w:sz w:val="24"/>
          <w:szCs w:val="24"/>
        </w:rPr>
        <w:t xml:space="preserve"> of information.   Health Council Members gave examples</w:t>
      </w:r>
      <w:r w:rsidR="002D6839" w:rsidRPr="006007B6">
        <w:rPr>
          <w:rFonts w:ascii="Bookman Old Style" w:hAnsi="Bookman Old Style"/>
          <w:sz w:val="24"/>
          <w:szCs w:val="24"/>
        </w:rPr>
        <w:t>, both</w:t>
      </w:r>
      <w:r w:rsidRPr="006007B6">
        <w:rPr>
          <w:rFonts w:ascii="Bookman Old Style" w:hAnsi="Bookman Old Style"/>
          <w:sz w:val="24"/>
          <w:szCs w:val="24"/>
        </w:rPr>
        <w:t xml:space="preserve"> past and potential, of the role of the Health Council in receiving, generati</w:t>
      </w:r>
      <w:r w:rsidR="002D6839">
        <w:rPr>
          <w:rFonts w:ascii="Bookman Old Style" w:hAnsi="Bookman Old Style"/>
          <w:sz w:val="24"/>
          <w:szCs w:val="24"/>
        </w:rPr>
        <w:t>ng and distributi</w:t>
      </w:r>
      <w:r w:rsidR="00420795">
        <w:rPr>
          <w:rFonts w:ascii="Bookman Old Style" w:hAnsi="Bookman Old Style"/>
          <w:sz w:val="24"/>
          <w:szCs w:val="24"/>
        </w:rPr>
        <w:t>ng</w:t>
      </w:r>
      <w:r w:rsidR="002D6839">
        <w:rPr>
          <w:rFonts w:ascii="Bookman Old Style" w:hAnsi="Bookman Old Style"/>
          <w:sz w:val="24"/>
          <w:szCs w:val="24"/>
        </w:rPr>
        <w:t xml:space="preserve"> information</w:t>
      </w:r>
      <w:r w:rsidRPr="006007B6">
        <w:rPr>
          <w:rFonts w:ascii="Bookman Old Style" w:hAnsi="Bookman Old Style"/>
          <w:sz w:val="24"/>
          <w:szCs w:val="24"/>
        </w:rPr>
        <w:t xml:space="preserve"> </w:t>
      </w:r>
      <w:r w:rsidR="002D6839">
        <w:rPr>
          <w:rFonts w:ascii="Bookman Old Style" w:hAnsi="Bookman Old Style"/>
          <w:sz w:val="24"/>
          <w:szCs w:val="24"/>
        </w:rPr>
        <w:t>i</w:t>
      </w:r>
      <w:r w:rsidR="002D6839" w:rsidRPr="006007B6">
        <w:rPr>
          <w:rFonts w:ascii="Bookman Old Style" w:hAnsi="Bookman Old Style"/>
          <w:sz w:val="24"/>
          <w:szCs w:val="24"/>
        </w:rPr>
        <w:t>n</w:t>
      </w:r>
      <w:r w:rsidRPr="006007B6">
        <w:rPr>
          <w:rFonts w:ascii="Bookman Old Style" w:hAnsi="Bookman Old Style"/>
          <w:sz w:val="24"/>
          <w:szCs w:val="24"/>
        </w:rPr>
        <w:t xml:space="preserve"> specific areas of health concerns.</w:t>
      </w:r>
    </w:p>
    <w:p w:rsidR="006007B6" w:rsidRPr="006007B6" w:rsidRDefault="006007B6" w:rsidP="006007B6">
      <w:pPr>
        <w:numPr>
          <w:ilvl w:val="0"/>
          <w:numId w:val="12"/>
        </w:numPr>
        <w:spacing w:after="0" w:line="276" w:lineRule="auto"/>
        <w:ind w:hanging="360"/>
        <w:contextualSpacing/>
        <w:rPr>
          <w:rFonts w:ascii="Bookman Old Style" w:hAnsi="Bookman Old Style"/>
          <w:sz w:val="24"/>
          <w:szCs w:val="24"/>
        </w:rPr>
      </w:pPr>
      <w:r w:rsidRPr="00420795">
        <w:rPr>
          <w:rFonts w:ascii="Bookman Old Style" w:hAnsi="Bookman Old Style"/>
          <w:i/>
          <w:sz w:val="24"/>
          <w:szCs w:val="24"/>
        </w:rPr>
        <w:lastRenderedPageBreak/>
        <w:t>“Communication” is an important role for the Health Council</w:t>
      </w:r>
      <w:r w:rsidRPr="006007B6">
        <w:rPr>
          <w:rFonts w:ascii="Bookman Old Style" w:hAnsi="Bookman Old Style"/>
          <w:sz w:val="24"/>
          <w:szCs w:val="24"/>
        </w:rPr>
        <w:t xml:space="preserve">.  Some Health Council members voiced the desire for the Health Council to have a much more visible presence in the community through public communication channels like newspapers and local cable </w:t>
      </w:r>
      <w:proofErr w:type="spellStart"/>
      <w:r w:rsidRPr="006007B6">
        <w:rPr>
          <w:rFonts w:ascii="Bookman Old Style" w:hAnsi="Bookman Old Style"/>
          <w:sz w:val="24"/>
          <w:szCs w:val="24"/>
        </w:rPr>
        <w:t>tv</w:t>
      </w:r>
      <w:proofErr w:type="spellEnd"/>
      <w:r w:rsidRPr="006007B6">
        <w:rPr>
          <w:rFonts w:ascii="Bookman Old Style" w:hAnsi="Bookman Old Style"/>
          <w:sz w:val="24"/>
          <w:szCs w:val="24"/>
        </w:rPr>
        <w:t>.  Other members stated that they believed that the Health Council had been most effective by not seeking public visibility, but rather communicating less directly through the work of committees and reports. There was general agreement that a continued focus on effective communication would be important.</w:t>
      </w:r>
    </w:p>
    <w:p w:rsidR="006007B6" w:rsidRPr="006007B6" w:rsidRDefault="006007B6" w:rsidP="006007B6">
      <w:pPr>
        <w:numPr>
          <w:ilvl w:val="0"/>
          <w:numId w:val="12"/>
        </w:numPr>
        <w:spacing w:after="0" w:line="276" w:lineRule="auto"/>
        <w:ind w:hanging="360"/>
        <w:contextualSpacing/>
        <w:rPr>
          <w:rFonts w:ascii="Bookman Old Style" w:hAnsi="Bookman Old Style"/>
          <w:sz w:val="24"/>
          <w:szCs w:val="24"/>
        </w:rPr>
      </w:pPr>
      <w:r w:rsidRPr="00420795">
        <w:rPr>
          <w:rFonts w:ascii="Bookman Old Style" w:hAnsi="Bookman Old Style"/>
          <w:i/>
          <w:sz w:val="24"/>
          <w:szCs w:val="24"/>
        </w:rPr>
        <w:t>Networking and Information Sharing</w:t>
      </w:r>
      <w:r w:rsidRPr="006007B6">
        <w:rPr>
          <w:rFonts w:ascii="Bookman Old Style" w:hAnsi="Bookman Old Style"/>
          <w:sz w:val="24"/>
          <w:szCs w:val="24"/>
        </w:rPr>
        <w:t xml:space="preserve"> </w:t>
      </w:r>
      <w:r w:rsidRPr="00420795">
        <w:rPr>
          <w:rFonts w:ascii="Bookman Old Style" w:hAnsi="Bookman Old Style"/>
          <w:i/>
          <w:sz w:val="24"/>
          <w:szCs w:val="24"/>
        </w:rPr>
        <w:t>is a major role for the Health Council</w:t>
      </w:r>
    </w:p>
    <w:p w:rsidR="006007B6" w:rsidRPr="006007B6" w:rsidRDefault="006007B6" w:rsidP="006007B6">
      <w:pPr>
        <w:numPr>
          <w:ilvl w:val="1"/>
          <w:numId w:val="12"/>
        </w:numPr>
        <w:spacing w:after="0" w:line="276" w:lineRule="auto"/>
        <w:ind w:hanging="360"/>
        <w:contextualSpacing/>
        <w:rPr>
          <w:rFonts w:ascii="Bookman Old Style" w:hAnsi="Bookman Old Style"/>
          <w:sz w:val="24"/>
          <w:szCs w:val="24"/>
        </w:rPr>
      </w:pPr>
      <w:r w:rsidRPr="006007B6">
        <w:rPr>
          <w:rFonts w:ascii="Bookman Old Style" w:hAnsi="Bookman Old Style"/>
          <w:sz w:val="24"/>
          <w:szCs w:val="24"/>
        </w:rPr>
        <w:t>The monthly agenda for the Health Council should regularly include reports by Health Council Committees, workgroups, community agencies and others as appropriate</w:t>
      </w:r>
    </w:p>
    <w:p w:rsidR="006007B6" w:rsidRPr="006007B6" w:rsidRDefault="006007B6" w:rsidP="006007B6">
      <w:pPr>
        <w:numPr>
          <w:ilvl w:val="1"/>
          <w:numId w:val="12"/>
        </w:numPr>
        <w:spacing w:after="0" w:line="276" w:lineRule="auto"/>
        <w:ind w:hanging="360"/>
        <w:contextualSpacing/>
        <w:rPr>
          <w:rFonts w:ascii="Bookman Old Style" w:hAnsi="Bookman Old Style"/>
          <w:sz w:val="24"/>
          <w:szCs w:val="24"/>
        </w:rPr>
      </w:pPr>
      <w:r w:rsidRPr="006007B6">
        <w:rPr>
          <w:rFonts w:ascii="Bookman Old Style" w:hAnsi="Bookman Old Style"/>
          <w:sz w:val="24"/>
          <w:szCs w:val="24"/>
        </w:rPr>
        <w:t>Health Council members believed that scheduled reports on the agenda should be accompanied by a written summary distributed to Council members ahead of the meeting.  They felt that this advance information would help stimulate discussion and make the meetings more effective.</w:t>
      </w:r>
    </w:p>
    <w:p w:rsidR="006007B6" w:rsidRPr="006007B6" w:rsidRDefault="006007B6" w:rsidP="006007B6">
      <w:pPr>
        <w:numPr>
          <w:ilvl w:val="0"/>
          <w:numId w:val="12"/>
        </w:numPr>
        <w:spacing w:after="0" w:line="276" w:lineRule="auto"/>
        <w:ind w:hanging="360"/>
        <w:contextualSpacing/>
        <w:rPr>
          <w:rFonts w:ascii="Bookman Old Style" w:hAnsi="Bookman Old Style"/>
          <w:sz w:val="24"/>
          <w:szCs w:val="24"/>
        </w:rPr>
      </w:pPr>
      <w:r w:rsidRPr="00420795">
        <w:rPr>
          <w:rFonts w:ascii="Bookman Old Style" w:hAnsi="Bookman Old Style"/>
          <w:i/>
          <w:sz w:val="24"/>
          <w:szCs w:val="24"/>
        </w:rPr>
        <w:t>Health Council members agreed that The Health Council’s method of “working through Committees” had proven to be very effective over the years and should be maintained</w:t>
      </w:r>
      <w:r w:rsidRPr="006007B6">
        <w:rPr>
          <w:rFonts w:ascii="Bookman Old Style" w:hAnsi="Bookman Old Style"/>
          <w:sz w:val="24"/>
          <w:szCs w:val="24"/>
        </w:rPr>
        <w:t xml:space="preserve">. </w:t>
      </w:r>
    </w:p>
    <w:p w:rsidR="006007B6" w:rsidRPr="00420795" w:rsidRDefault="006007B6" w:rsidP="006007B6">
      <w:pPr>
        <w:numPr>
          <w:ilvl w:val="0"/>
          <w:numId w:val="12"/>
        </w:numPr>
        <w:spacing w:after="0" w:line="276" w:lineRule="auto"/>
        <w:ind w:hanging="360"/>
        <w:contextualSpacing/>
        <w:rPr>
          <w:rFonts w:ascii="Bookman Old Style" w:hAnsi="Bookman Old Style"/>
          <w:i/>
          <w:sz w:val="24"/>
          <w:szCs w:val="24"/>
        </w:rPr>
      </w:pPr>
      <w:r w:rsidRPr="00420795">
        <w:rPr>
          <w:rFonts w:ascii="Bookman Old Style" w:hAnsi="Bookman Old Style"/>
          <w:i/>
          <w:sz w:val="24"/>
          <w:szCs w:val="24"/>
        </w:rPr>
        <w:t>The Coordinating Committee should be the main vehicle for setting the agenda for the Health Council</w:t>
      </w:r>
      <w:r w:rsidR="00420795">
        <w:rPr>
          <w:rFonts w:ascii="Bookman Old Style" w:hAnsi="Bookman Old Style"/>
          <w:i/>
          <w:sz w:val="24"/>
          <w:szCs w:val="24"/>
        </w:rPr>
        <w:t>.</w:t>
      </w:r>
    </w:p>
    <w:p w:rsidR="006007B6" w:rsidRPr="006007B6" w:rsidRDefault="006007B6" w:rsidP="006007B6">
      <w:pPr>
        <w:numPr>
          <w:ilvl w:val="0"/>
          <w:numId w:val="12"/>
        </w:numPr>
        <w:spacing w:after="0" w:line="276" w:lineRule="auto"/>
        <w:ind w:hanging="360"/>
        <w:contextualSpacing/>
        <w:rPr>
          <w:rFonts w:ascii="Bookman Old Style" w:hAnsi="Bookman Old Style"/>
          <w:sz w:val="24"/>
          <w:szCs w:val="24"/>
        </w:rPr>
      </w:pPr>
      <w:r w:rsidRPr="00420795">
        <w:rPr>
          <w:rFonts w:ascii="Bookman Old Style" w:hAnsi="Bookman Old Style"/>
          <w:i/>
          <w:sz w:val="24"/>
          <w:szCs w:val="24"/>
        </w:rPr>
        <w:t>The Nominating Committee’s function of assuring a broadly representative Health Council membership is critical.</w:t>
      </w:r>
      <w:r w:rsidRPr="006007B6">
        <w:rPr>
          <w:rFonts w:ascii="Bookman Old Style" w:hAnsi="Bookman Old Style"/>
          <w:sz w:val="24"/>
          <w:szCs w:val="24"/>
        </w:rPr>
        <w:t xml:space="preserve">  The selection of new members must be actively supported by all Council members through their suggestion of individuals who would be important contributors to the Health Council’s work.</w:t>
      </w:r>
    </w:p>
    <w:p w:rsidR="006007B6" w:rsidRDefault="006007B6" w:rsidP="006007B6">
      <w:pPr>
        <w:rPr>
          <w:rFonts w:ascii="Bookman Old Style" w:hAnsi="Bookman Old Style"/>
          <w:sz w:val="24"/>
          <w:szCs w:val="24"/>
        </w:rPr>
      </w:pPr>
      <w:r w:rsidRPr="006007B6">
        <w:rPr>
          <w:rFonts w:ascii="Bookman Old Style" w:hAnsi="Bookman Old Style"/>
          <w:sz w:val="24"/>
          <w:szCs w:val="24"/>
        </w:rPr>
        <w:t>Charlie Hodge stated that the Coordinating Committee will act upon the sense of the discussion in formulating agendas for the upcoming year.</w:t>
      </w:r>
    </w:p>
    <w:p w:rsidR="00445642" w:rsidRPr="006007B6" w:rsidRDefault="00445642" w:rsidP="006007B6">
      <w:pPr>
        <w:rPr>
          <w:rFonts w:ascii="Bookman Old Style" w:hAnsi="Bookman Old Style"/>
          <w:sz w:val="24"/>
          <w:szCs w:val="24"/>
        </w:rPr>
      </w:pPr>
    </w:p>
    <w:p w:rsidR="00445642" w:rsidRDefault="006007B6" w:rsidP="00445642">
      <w:pPr>
        <w:rPr>
          <w:rFonts w:ascii="Bookman Old Style" w:hAnsi="Bookman Old Style"/>
          <w:sz w:val="24"/>
          <w:szCs w:val="24"/>
        </w:rPr>
      </w:pPr>
      <w:r w:rsidRPr="006007B6">
        <w:rPr>
          <w:rFonts w:ascii="Bookman Old Style" w:hAnsi="Bookman Old Style"/>
          <w:sz w:val="24"/>
          <w:szCs w:val="24"/>
        </w:rPr>
        <w:t>No other new business was introduced.</w:t>
      </w:r>
    </w:p>
    <w:p w:rsidR="00445642" w:rsidRDefault="00ED7B5F" w:rsidP="00445642">
      <w:pPr>
        <w:rPr>
          <w:rFonts w:ascii="Bookman Old Style" w:hAnsi="Bookman Old Style"/>
          <w:sz w:val="24"/>
          <w:szCs w:val="24"/>
        </w:rPr>
      </w:pPr>
      <w:r>
        <w:rPr>
          <w:rFonts w:ascii="Bookman Old Style" w:hAnsi="Bookman Old Style"/>
          <w:sz w:val="24"/>
          <w:szCs w:val="24"/>
        </w:rPr>
        <w:t xml:space="preserve">9:00 </w:t>
      </w:r>
      <w:r w:rsidR="002D6839" w:rsidRPr="006007B6">
        <w:rPr>
          <w:rFonts w:ascii="Bookman Old Style" w:hAnsi="Bookman Old Style"/>
          <w:sz w:val="24"/>
          <w:szCs w:val="24"/>
        </w:rPr>
        <w:t>the</w:t>
      </w:r>
      <w:r w:rsidR="006007B6" w:rsidRPr="006007B6">
        <w:rPr>
          <w:rFonts w:ascii="Bookman Old Style" w:hAnsi="Bookman Old Style"/>
          <w:sz w:val="24"/>
          <w:szCs w:val="24"/>
        </w:rPr>
        <w:t xml:space="preserve"> meeting was </w:t>
      </w:r>
      <w:r w:rsidR="002D6839" w:rsidRPr="006007B6">
        <w:rPr>
          <w:rFonts w:ascii="Bookman Old Style" w:hAnsi="Bookman Old Style"/>
          <w:sz w:val="24"/>
          <w:szCs w:val="24"/>
        </w:rPr>
        <w:t>adjourned</w:t>
      </w:r>
      <w:r w:rsidR="006007B6" w:rsidRPr="006007B6">
        <w:rPr>
          <w:rFonts w:ascii="Bookman Old Style" w:hAnsi="Bookman Old Style"/>
          <w:sz w:val="24"/>
          <w:szCs w:val="24"/>
        </w:rPr>
        <w:t>.</w:t>
      </w:r>
    </w:p>
    <w:p w:rsidR="00516FDD" w:rsidRPr="00F505E4" w:rsidRDefault="004E790B" w:rsidP="00445642">
      <w:pPr>
        <w:ind w:firstLine="720"/>
        <w:rPr>
          <w:rFonts w:ascii="Bookman Old Style" w:hAnsi="Bookman Old Style"/>
          <w:sz w:val="28"/>
          <w:szCs w:val="28"/>
        </w:rPr>
      </w:pPr>
      <w:r>
        <w:rPr>
          <w:rFonts w:ascii="Bookman Old Style" w:hAnsi="Bookman Old Style"/>
          <w:b/>
          <w:i/>
          <w:sz w:val="24"/>
          <w:szCs w:val="24"/>
        </w:rPr>
        <w:t xml:space="preserve">Approved </w:t>
      </w:r>
      <w:r w:rsidR="00516FDD" w:rsidRPr="002818AC">
        <w:rPr>
          <w:rFonts w:ascii="Bookman Old Style" w:hAnsi="Bookman Old Style"/>
          <w:b/>
          <w:i/>
          <w:sz w:val="24"/>
          <w:szCs w:val="24"/>
        </w:rPr>
        <w:t xml:space="preserve"> </w:t>
      </w:r>
      <w:r w:rsidR="00ED7B5F">
        <w:rPr>
          <w:rFonts w:ascii="Bookman Old Style" w:hAnsi="Bookman Old Style"/>
          <w:b/>
          <w:i/>
          <w:sz w:val="24"/>
          <w:szCs w:val="24"/>
        </w:rPr>
        <w:t>December 1, 2016</w:t>
      </w:r>
    </w:p>
    <w:p w:rsidR="00516FDD" w:rsidRPr="007D0FE6" w:rsidRDefault="00516FDD" w:rsidP="007D0FE6">
      <w:pPr>
        <w:rPr>
          <w:b/>
        </w:rPr>
      </w:pPr>
    </w:p>
    <w:sectPr w:rsidR="00516FDD" w:rsidRPr="007D0F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03" w:rsidRDefault="00DE3D03" w:rsidP="00F70D4D">
      <w:pPr>
        <w:spacing w:after="0" w:line="240" w:lineRule="auto"/>
      </w:pPr>
      <w:r>
        <w:separator/>
      </w:r>
    </w:p>
  </w:endnote>
  <w:endnote w:type="continuationSeparator" w:id="0">
    <w:p w:rsidR="00DE3D03" w:rsidRDefault="00DE3D03" w:rsidP="00F70D4D">
      <w:pPr>
        <w:spacing w:after="0" w:line="240" w:lineRule="auto"/>
      </w:pPr>
      <w:r>
        <w:continuationSeparator/>
      </w:r>
    </w:p>
  </w:endnote>
  <w:endnote w:type="continuationNotice" w:id="1">
    <w:p w:rsidR="00DE3D03" w:rsidRDefault="00DE3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03" w:rsidRDefault="00DE3D03" w:rsidP="00F70D4D">
      <w:pPr>
        <w:spacing w:after="0" w:line="240" w:lineRule="auto"/>
      </w:pPr>
      <w:r>
        <w:separator/>
      </w:r>
    </w:p>
  </w:footnote>
  <w:footnote w:type="continuationSeparator" w:id="0">
    <w:p w:rsidR="00DE3D03" w:rsidRDefault="00DE3D03" w:rsidP="00F70D4D">
      <w:pPr>
        <w:spacing w:after="0" w:line="240" w:lineRule="auto"/>
      </w:pPr>
      <w:r>
        <w:continuationSeparator/>
      </w:r>
    </w:p>
  </w:footnote>
  <w:footnote w:type="continuationNotice" w:id="1">
    <w:p w:rsidR="00DE3D03" w:rsidRDefault="00DE3D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516796"/>
      <w:docPartObj>
        <w:docPartGallery w:val="Watermarks"/>
        <w:docPartUnique/>
      </w:docPartObj>
    </w:sdtPr>
    <w:sdtEndPr/>
    <w:sdtContent>
      <w:p w:rsidR="00F70D4D" w:rsidRDefault="00507B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A5088"/>
    <w:multiLevelType w:val="hybridMultilevel"/>
    <w:tmpl w:val="85AC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F3DB3"/>
    <w:multiLevelType w:val="multilevel"/>
    <w:tmpl w:val="719E1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C4350BD"/>
    <w:multiLevelType w:val="hybridMultilevel"/>
    <w:tmpl w:val="58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03557"/>
    <w:multiLevelType w:val="hybridMultilevel"/>
    <w:tmpl w:val="F3A216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ED106A"/>
    <w:multiLevelType w:val="hybridMultilevel"/>
    <w:tmpl w:val="A7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0"/>
  </w:num>
  <w:num w:numId="6">
    <w:abstractNumId w:val="10"/>
  </w:num>
  <w:num w:numId="7">
    <w:abstractNumId w:val="4"/>
  </w:num>
  <w:num w:numId="8">
    <w:abstractNumId w:val="8"/>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5775DA-3691-431F-8547-F665EF22295B}"/>
    <w:docVar w:name="dgnword-eventsink" w:val="524962384"/>
  </w:docVars>
  <w:rsids>
    <w:rsidRoot w:val="006A23D7"/>
    <w:rsid w:val="000032EB"/>
    <w:rsid w:val="000543F3"/>
    <w:rsid w:val="000578C1"/>
    <w:rsid w:val="000F419B"/>
    <w:rsid w:val="0012287D"/>
    <w:rsid w:val="00154108"/>
    <w:rsid w:val="0016157A"/>
    <w:rsid w:val="001C0FF1"/>
    <w:rsid w:val="001C7243"/>
    <w:rsid w:val="001D53B6"/>
    <w:rsid w:val="001D608D"/>
    <w:rsid w:val="001E52EC"/>
    <w:rsid w:val="00296727"/>
    <w:rsid w:val="002C5820"/>
    <w:rsid w:val="002D6839"/>
    <w:rsid w:val="003004A7"/>
    <w:rsid w:val="00306C0B"/>
    <w:rsid w:val="00350E31"/>
    <w:rsid w:val="00420795"/>
    <w:rsid w:val="00440681"/>
    <w:rsid w:val="00445642"/>
    <w:rsid w:val="00450AC8"/>
    <w:rsid w:val="00476F9E"/>
    <w:rsid w:val="004D1168"/>
    <w:rsid w:val="004D7D55"/>
    <w:rsid w:val="004E2B03"/>
    <w:rsid w:val="004E790B"/>
    <w:rsid w:val="00507B90"/>
    <w:rsid w:val="00516FDD"/>
    <w:rsid w:val="00517667"/>
    <w:rsid w:val="00552902"/>
    <w:rsid w:val="00561001"/>
    <w:rsid w:val="00583E92"/>
    <w:rsid w:val="005B1BB9"/>
    <w:rsid w:val="005F209F"/>
    <w:rsid w:val="006007B6"/>
    <w:rsid w:val="0060469A"/>
    <w:rsid w:val="00632AA0"/>
    <w:rsid w:val="006365FF"/>
    <w:rsid w:val="00655084"/>
    <w:rsid w:val="00657F51"/>
    <w:rsid w:val="0069575B"/>
    <w:rsid w:val="006A23D7"/>
    <w:rsid w:val="006C0BFB"/>
    <w:rsid w:val="006E351C"/>
    <w:rsid w:val="006F0575"/>
    <w:rsid w:val="00741CCE"/>
    <w:rsid w:val="00752FBF"/>
    <w:rsid w:val="007851DB"/>
    <w:rsid w:val="007A42CF"/>
    <w:rsid w:val="007B10C1"/>
    <w:rsid w:val="007C3DAC"/>
    <w:rsid w:val="007D0FE6"/>
    <w:rsid w:val="007E0FED"/>
    <w:rsid w:val="00855D52"/>
    <w:rsid w:val="00882093"/>
    <w:rsid w:val="00883A23"/>
    <w:rsid w:val="00886A83"/>
    <w:rsid w:val="008C2DBE"/>
    <w:rsid w:val="008E65CE"/>
    <w:rsid w:val="009135E9"/>
    <w:rsid w:val="00923465"/>
    <w:rsid w:val="00925E76"/>
    <w:rsid w:val="00997B9A"/>
    <w:rsid w:val="00A100AB"/>
    <w:rsid w:val="00A40A53"/>
    <w:rsid w:val="00A851D2"/>
    <w:rsid w:val="00A92143"/>
    <w:rsid w:val="00AA6F9A"/>
    <w:rsid w:val="00AD265F"/>
    <w:rsid w:val="00AE1388"/>
    <w:rsid w:val="00B12A86"/>
    <w:rsid w:val="00B17D21"/>
    <w:rsid w:val="00B61B92"/>
    <w:rsid w:val="00C1301C"/>
    <w:rsid w:val="00C47C8A"/>
    <w:rsid w:val="00C53F1C"/>
    <w:rsid w:val="00C767EB"/>
    <w:rsid w:val="00C8194E"/>
    <w:rsid w:val="00C8790C"/>
    <w:rsid w:val="00CA5C55"/>
    <w:rsid w:val="00CB4C0E"/>
    <w:rsid w:val="00CE4686"/>
    <w:rsid w:val="00CF1A7B"/>
    <w:rsid w:val="00D076C8"/>
    <w:rsid w:val="00D40DD6"/>
    <w:rsid w:val="00D81456"/>
    <w:rsid w:val="00DE3D03"/>
    <w:rsid w:val="00DF0928"/>
    <w:rsid w:val="00DF20D3"/>
    <w:rsid w:val="00DF2921"/>
    <w:rsid w:val="00DF6C76"/>
    <w:rsid w:val="00E75D2D"/>
    <w:rsid w:val="00E97DC3"/>
    <w:rsid w:val="00EA1CFE"/>
    <w:rsid w:val="00ED7B5F"/>
    <w:rsid w:val="00F1379F"/>
    <w:rsid w:val="00F176EA"/>
    <w:rsid w:val="00F604F6"/>
    <w:rsid w:val="00F70D4D"/>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keywords>Health council;DCHC;2016;Minutes;template</cp:keywords>
  <cp:lastModifiedBy>Martina Thornton</cp:lastModifiedBy>
  <cp:revision>2</cp:revision>
  <dcterms:created xsi:type="dcterms:W3CDTF">2017-02-01T17:10:00Z</dcterms:created>
  <dcterms:modified xsi:type="dcterms:W3CDTF">2017-02-01T17:10:00Z</dcterms:modified>
</cp:coreProperties>
</file>